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E9CC5" w14:textId="0850EEBE" w:rsidR="00624A1A" w:rsidRPr="00624A1A" w:rsidRDefault="00624A1A" w:rsidP="00624A1A">
      <w:pPr>
        <w:rPr>
          <w:b/>
          <w:bCs/>
        </w:rPr>
      </w:pPr>
      <w:r w:rsidRPr="00624A1A">
        <w:rPr>
          <w:b/>
          <w:bCs/>
        </w:rPr>
        <w:t>Family &amp; Friends Engagement Newsletter</w:t>
      </w:r>
    </w:p>
    <w:p w14:paraId="38429648" w14:textId="77777777" w:rsidR="00624A1A" w:rsidRPr="00624A1A" w:rsidRDefault="00624A1A" w:rsidP="00624A1A">
      <w:r w:rsidRPr="00624A1A">
        <w:rPr>
          <w:b/>
          <w:bCs/>
        </w:rPr>
        <w:t>Dear family members, friends, and professional partners,</w:t>
      </w:r>
    </w:p>
    <w:p w14:paraId="6D8C182D" w14:textId="49F6BB42" w:rsidR="00624A1A" w:rsidRPr="00624A1A" w:rsidRDefault="00624A1A" w:rsidP="00921FB4">
      <w:pPr>
        <w:ind w:firstLine="720"/>
      </w:pPr>
      <w:r w:rsidRPr="00624A1A">
        <w:t xml:space="preserve">At Grangemoor Care Homes, our priority is to provide the highest standard of care and create a supportive, </w:t>
      </w:r>
      <w:r w:rsidR="00775DC7">
        <w:t>respectful</w:t>
      </w:r>
      <w:r w:rsidRPr="00624A1A">
        <w:t xml:space="preserve"> and comfortable environment for everyone who lives with us. Your feedback, insight, and ongoing involvement play a vital role in helping us continually improve—so thank you for your continued trust and communication.</w:t>
      </w:r>
    </w:p>
    <w:p w14:paraId="65988557" w14:textId="77777777" w:rsidR="00921FB4" w:rsidRDefault="00624A1A" w:rsidP="00921FB4">
      <w:pPr>
        <w:ind w:firstLine="720"/>
      </w:pPr>
      <w:r w:rsidRPr="00624A1A">
        <w:t>For those who may not know us personally</w:t>
      </w:r>
      <w:r w:rsidR="00775DC7">
        <w:t>’</w:t>
      </w:r>
      <w:r w:rsidRPr="00624A1A">
        <w:t xml:space="preserve"> we are </w:t>
      </w:r>
      <w:r w:rsidRPr="00624A1A">
        <w:rPr>
          <w:b/>
          <w:bCs/>
        </w:rPr>
        <w:t>Rolph Jennings</w:t>
      </w:r>
      <w:r w:rsidRPr="00624A1A">
        <w:t xml:space="preserve"> and </w:t>
      </w:r>
      <w:r w:rsidRPr="00624A1A">
        <w:rPr>
          <w:b/>
          <w:bCs/>
        </w:rPr>
        <w:t>John Derry</w:t>
      </w:r>
      <w:r w:rsidRPr="00624A1A">
        <w:t xml:space="preserve">, proprietors of Grangemoor Care Homes for nearly </w:t>
      </w:r>
      <w:r w:rsidRPr="00624A1A">
        <w:rPr>
          <w:b/>
          <w:bCs/>
        </w:rPr>
        <w:t>40 years</w:t>
      </w:r>
      <w:r w:rsidRPr="00624A1A">
        <w:t>.</w:t>
      </w:r>
    </w:p>
    <w:p w14:paraId="32887640" w14:textId="648A4D8C" w:rsidR="00624A1A" w:rsidRPr="00624A1A" w:rsidRDefault="00624A1A" w:rsidP="00921FB4">
      <w:pPr>
        <w:ind w:firstLine="720"/>
      </w:pPr>
      <w:r w:rsidRPr="00624A1A">
        <w:t xml:space="preserve"> We deeply appreciate every conversation you have shared with us and with our managers</w:t>
      </w:r>
      <w:r w:rsidR="00B204E3">
        <w:t>.</w:t>
      </w:r>
      <w:r w:rsidRPr="00624A1A">
        <w:t xml:space="preserve"> </w:t>
      </w:r>
      <w:r w:rsidR="00B204E3">
        <w:t>W</w:t>
      </w:r>
      <w:r w:rsidRPr="00624A1A">
        <w:t>e remain committed to evolving our services in ways that best support your loved ones.</w:t>
      </w:r>
    </w:p>
    <w:p w14:paraId="382D517D" w14:textId="77777777" w:rsidR="00624A1A" w:rsidRPr="00624A1A" w:rsidRDefault="00000000" w:rsidP="00624A1A">
      <w:r>
        <w:pict w14:anchorId="6C292514">
          <v:rect id="_x0000_i1025" style="width:0;height:1.5pt" o:hralign="center" o:hrstd="t" o:hr="t" fillcolor="#a0a0a0" stroked="f"/>
        </w:pict>
      </w:r>
    </w:p>
    <w:p w14:paraId="3D9BF2E4" w14:textId="77777777" w:rsidR="00624A1A" w:rsidRPr="00624A1A" w:rsidRDefault="00624A1A" w:rsidP="00624A1A">
      <w:pPr>
        <w:rPr>
          <w:b/>
          <w:bCs/>
        </w:rPr>
      </w:pPr>
      <w:r w:rsidRPr="00624A1A">
        <w:rPr>
          <w:rFonts w:ascii="Segoe UI Emoji" w:hAnsi="Segoe UI Emoji" w:cs="Segoe UI Emoji"/>
          <w:b/>
          <w:bCs/>
        </w:rPr>
        <w:t>⭐</w:t>
      </w:r>
      <w:r w:rsidRPr="00624A1A">
        <w:rPr>
          <w:b/>
          <w:bCs/>
        </w:rPr>
        <w:t xml:space="preserve"> Service Updates and Planned Improvements</w:t>
      </w:r>
    </w:p>
    <w:p w14:paraId="22C1DD70" w14:textId="77777777" w:rsidR="00624A1A" w:rsidRPr="00624A1A" w:rsidRDefault="00624A1A" w:rsidP="00624A1A">
      <w:pPr>
        <w:rPr>
          <w:b/>
          <w:bCs/>
        </w:rPr>
      </w:pPr>
      <w:r w:rsidRPr="00624A1A">
        <w:rPr>
          <w:b/>
          <w:bCs/>
        </w:rPr>
        <w:t>1. Change of Identity</w:t>
      </w:r>
    </w:p>
    <w:p w14:paraId="0258C58B" w14:textId="77777777" w:rsidR="00624A1A" w:rsidRPr="00624A1A" w:rsidRDefault="00624A1A" w:rsidP="00624A1A">
      <w:r w:rsidRPr="00624A1A">
        <w:t xml:space="preserve">We are formally transitioning to </w:t>
      </w:r>
      <w:r w:rsidRPr="00624A1A">
        <w:rPr>
          <w:b/>
          <w:bCs/>
        </w:rPr>
        <w:t>Grangemoor Care Homes Limited</w:t>
      </w:r>
      <w:r w:rsidRPr="00624A1A">
        <w:t>, as you may have already noticed on our updated website.</w:t>
      </w:r>
    </w:p>
    <w:p w14:paraId="229F0D49" w14:textId="77777777" w:rsidR="00624A1A" w:rsidRPr="00624A1A" w:rsidRDefault="00624A1A" w:rsidP="00624A1A">
      <w:r w:rsidRPr="00624A1A">
        <w:t>Please be reassured:</w:t>
      </w:r>
      <w:r w:rsidRPr="00624A1A">
        <w:br/>
      </w:r>
      <w:r w:rsidRPr="00624A1A">
        <w:rPr>
          <w:rFonts w:ascii="Segoe UI Emoji" w:hAnsi="Segoe UI Emoji" w:cs="Segoe UI Emoji"/>
        </w:rPr>
        <w:t>✅</w:t>
      </w:r>
      <w:r w:rsidRPr="00624A1A">
        <w:t xml:space="preserve"> </w:t>
      </w:r>
      <w:r w:rsidRPr="00624A1A">
        <w:rPr>
          <w:b/>
          <w:bCs/>
        </w:rPr>
        <w:t>There will be no reduction or change to the quality of care provided.</w:t>
      </w:r>
      <w:r w:rsidRPr="00624A1A">
        <w:br/>
      </w:r>
      <w:r w:rsidRPr="00624A1A">
        <w:rPr>
          <w:rFonts w:ascii="Segoe UI Emoji" w:hAnsi="Segoe UI Emoji" w:cs="Segoe UI Emoji"/>
        </w:rPr>
        <w:t>✅</w:t>
      </w:r>
      <w:r w:rsidRPr="00624A1A">
        <w:t xml:space="preserve"> </w:t>
      </w:r>
      <w:r w:rsidRPr="00624A1A">
        <w:rPr>
          <w:b/>
          <w:bCs/>
        </w:rPr>
        <w:t>Our nursing homes will continue to deliver the same person</w:t>
      </w:r>
      <w:r w:rsidRPr="00624A1A">
        <w:rPr>
          <w:b/>
          <w:bCs/>
        </w:rPr>
        <w:noBreakHyphen/>
        <w:t>centred, compassionate support as always.</w:t>
      </w:r>
    </w:p>
    <w:p w14:paraId="4ACD6E4E" w14:textId="77777777" w:rsidR="00624A1A" w:rsidRPr="00624A1A" w:rsidRDefault="00624A1A" w:rsidP="00624A1A">
      <w:r w:rsidRPr="00624A1A">
        <w:t>This is an administrative change only.</w:t>
      </w:r>
    </w:p>
    <w:p w14:paraId="460D8D70" w14:textId="77777777" w:rsidR="00624A1A" w:rsidRPr="00624A1A" w:rsidRDefault="00000000" w:rsidP="00624A1A">
      <w:r>
        <w:pict w14:anchorId="01805666">
          <v:rect id="_x0000_i1026" style="width:0;height:1.5pt" o:hralign="center" o:hrstd="t" o:hr="t" fillcolor="#a0a0a0" stroked="f"/>
        </w:pict>
      </w:r>
    </w:p>
    <w:p w14:paraId="10F7D922" w14:textId="77777777" w:rsidR="00624A1A" w:rsidRPr="00624A1A" w:rsidRDefault="00624A1A" w:rsidP="00624A1A">
      <w:pPr>
        <w:rPr>
          <w:b/>
          <w:bCs/>
        </w:rPr>
      </w:pPr>
      <w:r w:rsidRPr="00624A1A">
        <w:rPr>
          <w:rFonts w:ascii="Segoe UI Emoji" w:hAnsi="Segoe UI Emoji" w:cs="Segoe UI Emoji"/>
          <w:b/>
          <w:bCs/>
        </w:rPr>
        <w:t>⭐</w:t>
      </w:r>
      <w:r w:rsidRPr="00624A1A">
        <w:rPr>
          <w:b/>
          <w:bCs/>
        </w:rPr>
        <w:t xml:space="preserve"> 2. Enhancing Our Supported Living Services</w:t>
      </w:r>
    </w:p>
    <w:p w14:paraId="0F519FDB" w14:textId="77777777" w:rsidR="00624A1A" w:rsidRPr="00624A1A" w:rsidRDefault="00624A1A" w:rsidP="00CE3535">
      <w:pPr>
        <w:ind w:firstLine="720"/>
      </w:pPr>
      <w:r w:rsidRPr="00624A1A">
        <w:t xml:space="preserve">We are expanding and strengthening the services provided at </w:t>
      </w:r>
      <w:r w:rsidRPr="00624A1A">
        <w:rPr>
          <w:b/>
          <w:bCs/>
        </w:rPr>
        <w:t>Poplars</w:t>
      </w:r>
      <w:r w:rsidRPr="00624A1A">
        <w:t xml:space="preserve"> and </w:t>
      </w:r>
      <w:r w:rsidRPr="00624A1A">
        <w:rPr>
          <w:b/>
          <w:bCs/>
        </w:rPr>
        <w:t>Summerfield</w:t>
      </w:r>
      <w:r w:rsidRPr="00624A1A">
        <w:t>. These supported</w:t>
      </w:r>
      <w:r w:rsidRPr="00624A1A">
        <w:noBreakHyphen/>
        <w:t>living environments will continue to offer their warm, outstanding support—</w:t>
      </w:r>
      <w:r w:rsidRPr="00624A1A">
        <w:rPr>
          <w:b/>
          <w:bCs/>
        </w:rPr>
        <w:t>now with added clinical oversight</w:t>
      </w:r>
      <w:r w:rsidRPr="00624A1A">
        <w:t xml:space="preserve"> to close the gap between supported living and nursing care.</w:t>
      </w:r>
    </w:p>
    <w:p w14:paraId="496E585E" w14:textId="77777777" w:rsidR="00624A1A" w:rsidRPr="00624A1A" w:rsidRDefault="00624A1A" w:rsidP="00624A1A">
      <w:r w:rsidRPr="00624A1A">
        <w:t>This means both services will soon be:</w:t>
      </w:r>
    </w:p>
    <w:p w14:paraId="2940F6C0" w14:textId="77777777" w:rsidR="00624A1A" w:rsidRPr="00624A1A" w:rsidRDefault="00624A1A" w:rsidP="00624A1A">
      <w:pPr>
        <w:rPr>
          <w:b/>
          <w:bCs/>
        </w:rPr>
      </w:pPr>
      <w:r w:rsidRPr="00624A1A">
        <w:rPr>
          <w:b/>
          <w:bCs/>
        </w:rPr>
        <w:t>Registered with the CQC, offering regulated activities such as:</w:t>
      </w:r>
    </w:p>
    <w:p w14:paraId="3C46ED1B" w14:textId="77777777" w:rsidR="00624A1A" w:rsidRPr="00624A1A" w:rsidRDefault="00624A1A" w:rsidP="00624A1A">
      <w:pPr>
        <w:numPr>
          <w:ilvl w:val="0"/>
          <w:numId w:val="12"/>
        </w:numPr>
      </w:pPr>
      <w:r w:rsidRPr="00624A1A">
        <w:rPr>
          <w:b/>
          <w:bCs/>
        </w:rPr>
        <w:t>Personal care</w:t>
      </w:r>
    </w:p>
    <w:p w14:paraId="0802F7FC" w14:textId="77777777" w:rsidR="00624A1A" w:rsidRPr="00624A1A" w:rsidRDefault="00624A1A" w:rsidP="00624A1A">
      <w:pPr>
        <w:numPr>
          <w:ilvl w:val="0"/>
          <w:numId w:val="12"/>
        </w:numPr>
      </w:pPr>
      <w:r w:rsidRPr="00624A1A">
        <w:rPr>
          <w:b/>
          <w:bCs/>
        </w:rPr>
        <w:t>Treatment of disease, disorder, or injury</w:t>
      </w:r>
    </w:p>
    <w:p w14:paraId="74F0237C" w14:textId="77777777" w:rsidR="00624A1A" w:rsidRPr="00624A1A" w:rsidRDefault="00624A1A" w:rsidP="00624A1A">
      <w:pPr>
        <w:numPr>
          <w:ilvl w:val="0"/>
          <w:numId w:val="12"/>
        </w:numPr>
      </w:pPr>
      <w:r w:rsidRPr="00624A1A">
        <w:rPr>
          <w:b/>
          <w:bCs/>
        </w:rPr>
        <w:t>Diagnostic and screening procedures</w:t>
      </w:r>
    </w:p>
    <w:p w14:paraId="3B8E3AF1" w14:textId="77777777" w:rsidR="00624A1A" w:rsidRPr="00624A1A" w:rsidRDefault="00000000" w:rsidP="00624A1A">
      <w:r>
        <w:pict w14:anchorId="337F2A59">
          <v:rect id="_x0000_i1027" style="width:0;height:1.5pt" o:hralign="center" o:hrstd="t" o:hr="t" fillcolor="#a0a0a0" stroked="f"/>
        </w:pict>
      </w:r>
    </w:p>
    <w:p w14:paraId="5A7802CB" w14:textId="77777777" w:rsidR="00624A1A" w:rsidRPr="00624A1A" w:rsidRDefault="00624A1A" w:rsidP="00624A1A">
      <w:pPr>
        <w:rPr>
          <w:b/>
          <w:bCs/>
        </w:rPr>
      </w:pPr>
      <w:r w:rsidRPr="00624A1A">
        <w:rPr>
          <w:rFonts w:ascii="Segoe UI Emoji" w:hAnsi="Segoe UI Emoji" w:cs="Segoe UI Emoji"/>
          <w:b/>
          <w:bCs/>
        </w:rPr>
        <w:t>⭐</w:t>
      </w:r>
      <w:r w:rsidRPr="00624A1A">
        <w:rPr>
          <w:b/>
          <w:bCs/>
        </w:rPr>
        <w:t xml:space="preserve"> 3. What This Means for You and Your Loved One</w:t>
      </w:r>
    </w:p>
    <w:p w14:paraId="49101E61" w14:textId="77777777" w:rsidR="00624A1A" w:rsidRPr="00624A1A" w:rsidRDefault="00624A1A" w:rsidP="008B4E0F">
      <w:pPr>
        <w:ind w:firstLine="720"/>
      </w:pPr>
      <w:r w:rsidRPr="00624A1A">
        <w:t xml:space="preserve">We know that many tenants can feel uncertain or reluctant to engage with external healthcare services, such as GPs or specialists. By bringing more clinical support </w:t>
      </w:r>
      <w:r w:rsidRPr="00624A1A">
        <w:rPr>
          <w:i/>
          <w:iCs/>
        </w:rPr>
        <w:t>into</w:t>
      </w:r>
      <w:r w:rsidRPr="00624A1A">
        <w:t xml:space="preserve"> the environment they already trust, we can improve wellbeing while reducing disruption.</w:t>
      </w:r>
    </w:p>
    <w:p w14:paraId="0A6A5A04" w14:textId="77777777" w:rsidR="00624A1A" w:rsidRPr="00624A1A" w:rsidRDefault="00624A1A" w:rsidP="00624A1A">
      <w:r w:rsidRPr="00624A1A">
        <w:lastRenderedPageBreak/>
        <w:t>Our enhanced clinical oversight will enable us to support tenants with:</w:t>
      </w:r>
    </w:p>
    <w:p w14:paraId="2D0BF8B6" w14:textId="77777777" w:rsidR="00624A1A" w:rsidRPr="00624A1A" w:rsidRDefault="00624A1A" w:rsidP="00624A1A">
      <w:pPr>
        <w:numPr>
          <w:ilvl w:val="0"/>
          <w:numId w:val="13"/>
        </w:numPr>
      </w:pPr>
      <w:r w:rsidRPr="00624A1A">
        <w:rPr>
          <w:rFonts w:ascii="Segoe UI Emoji" w:hAnsi="Segoe UI Emoji" w:cs="Segoe UI Emoji"/>
        </w:rPr>
        <w:t>✅</w:t>
      </w:r>
      <w:r w:rsidRPr="00624A1A">
        <w:t xml:space="preserve"> Monthly (or more frequent) </w:t>
      </w:r>
      <w:r w:rsidRPr="00624A1A">
        <w:rPr>
          <w:b/>
          <w:bCs/>
        </w:rPr>
        <w:t>general observations</w:t>
      </w:r>
    </w:p>
    <w:p w14:paraId="3F512CDE" w14:textId="77777777" w:rsidR="00624A1A" w:rsidRPr="00624A1A" w:rsidRDefault="00624A1A" w:rsidP="00624A1A">
      <w:pPr>
        <w:numPr>
          <w:ilvl w:val="0"/>
          <w:numId w:val="13"/>
        </w:numPr>
      </w:pPr>
      <w:r w:rsidRPr="00624A1A">
        <w:rPr>
          <w:rFonts w:ascii="Segoe UI Emoji" w:hAnsi="Segoe UI Emoji" w:cs="Segoe UI Emoji"/>
        </w:rPr>
        <w:t>✅</w:t>
      </w:r>
      <w:r w:rsidRPr="00624A1A">
        <w:t xml:space="preserve"> </w:t>
      </w:r>
      <w:r w:rsidRPr="00624A1A">
        <w:rPr>
          <w:b/>
          <w:bCs/>
        </w:rPr>
        <w:t>Blood tests</w:t>
      </w:r>
    </w:p>
    <w:p w14:paraId="283316D1" w14:textId="77777777" w:rsidR="00624A1A" w:rsidRPr="00624A1A" w:rsidRDefault="00624A1A" w:rsidP="00624A1A">
      <w:pPr>
        <w:numPr>
          <w:ilvl w:val="0"/>
          <w:numId w:val="13"/>
        </w:numPr>
      </w:pPr>
      <w:r w:rsidRPr="00624A1A">
        <w:rPr>
          <w:rFonts w:ascii="Segoe UI Emoji" w:hAnsi="Segoe UI Emoji" w:cs="Segoe UI Emoji"/>
        </w:rPr>
        <w:t>✅</w:t>
      </w:r>
      <w:r w:rsidRPr="00624A1A">
        <w:t xml:space="preserve"> </w:t>
      </w:r>
      <w:r w:rsidRPr="00624A1A">
        <w:rPr>
          <w:b/>
          <w:bCs/>
        </w:rPr>
        <w:t>Urinalysis</w:t>
      </w:r>
    </w:p>
    <w:p w14:paraId="4AFF256B" w14:textId="77777777" w:rsidR="00624A1A" w:rsidRPr="00624A1A" w:rsidRDefault="00624A1A" w:rsidP="00624A1A">
      <w:pPr>
        <w:numPr>
          <w:ilvl w:val="0"/>
          <w:numId w:val="13"/>
        </w:numPr>
      </w:pPr>
      <w:r w:rsidRPr="00624A1A">
        <w:rPr>
          <w:rFonts w:ascii="Segoe UI Emoji" w:hAnsi="Segoe UI Emoji" w:cs="Segoe UI Emoji"/>
        </w:rPr>
        <w:t>✅</w:t>
      </w:r>
      <w:r w:rsidRPr="00624A1A">
        <w:t xml:space="preserve"> Joint working with GPs and support during ward rounds</w:t>
      </w:r>
    </w:p>
    <w:p w14:paraId="394B5D60" w14:textId="77777777" w:rsidR="00624A1A" w:rsidRPr="00624A1A" w:rsidRDefault="00624A1A" w:rsidP="00624A1A">
      <w:pPr>
        <w:numPr>
          <w:ilvl w:val="0"/>
          <w:numId w:val="13"/>
        </w:numPr>
      </w:pPr>
      <w:r w:rsidRPr="00624A1A">
        <w:rPr>
          <w:rFonts w:ascii="Segoe UI Emoji" w:hAnsi="Segoe UI Emoji" w:cs="Segoe UI Emoji"/>
        </w:rPr>
        <w:t>✅</w:t>
      </w:r>
      <w:r w:rsidRPr="00624A1A">
        <w:t xml:space="preserve"> Clinical monitoring during periods of deterioration</w:t>
      </w:r>
    </w:p>
    <w:p w14:paraId="1B4A0E1C" w14:textId="77777777" w:rsidR="00624A1A" w:rsidRPr="00624A1A" w:rsidRDefault="00624A1A" w:rsidP="00624A1A">
      <w:pPr>
        <w:numPr>
          <w:ilvl w:val="0"/>
          <w:numId w:val="13"/>
        </w:numPr>
      </w:pPr>
      <w:r w:rsidRPr="00624A1A">
        <w:rPr>
          <w:rFonts w:ascii="Segoe UI Emoji" w:hAnsi="Segoe UI Emoji" w:cs="Segoe UI Emoji"/>
        </w:rPr>
        <w:t>✅</w:t>
      </w:r>
      <w:r w:rsidRPr="00624A1A">
        <w:t xml:space="preserve"> </w:t>
      </w:r>
      <w:r w:rsidRPr="00624A1A">
        <w:rPr>
          <w:b/>
          <w:bCs/>
        </w:rPr>
        <w:t>Depot injections</w:t>
      </w:r>
    </w:p>
    <w:p w14:paraId="030C00AC" w14:textId="77777777" w:rsidR="00624A1A" w:rsidRPr="00624A1A" w:rsidRDefault="00624A1A" w:rsidP="00624A1A">
      <w:pPr>
        <w:numPr>
          <w:ilvl w:val="0"/>
          <w:numId w:val="13"/>
        </w:numPr>
      </w:pPr>
      <w:r w:rsidRPr="00624A1A">
        <w:rPr>
          <w:rFonts w:ascii="Segoe UI Emoji" w:hAnsi="Segoe UI Emoji" w:cs="Segoe UI Emoji"/>
        </w:rPr>
        <w:t>✅</w:t>
      </w:r>
      <w:r w:rsidRPr="00624A1A">
        <w:t xml:space="preserve"> …and much more</w:t>
      </w:r>
    </w:p>
    <w:p w14:paraId="7E82784F" w14:textId="77777777" w:rsidR="00624A1A" w:rsidRPr="00624A1A" w:rsidRDefault="00624A1A" w:rsidP="00624A1A">
      <w:r w:rsidRPr="00624A1A">
        <w:t xml:space="preserve">This means that when someone’s health needs increase, we can often </w:t>
      </w:r>
      <w:r w:rsidRPr="00624A1A">
        <w:rPr>
          <w:b/>
          <w:bCs/>
        </w:rPr>
        <w:t>support them to remain in their own home</w:t>
      </w:r>
      <w:r w:rsidRPr="00624A1A">
        <w:t>, rather than requiring a move.</w:t>
      </w:r>
    </w:p>
    <w:p w14:paraId="6E4E66E2" w14:textId="77777777" w:rsidR="00624A1A" w:rsidRPr="00624A1A" w:rsidRDefault="00000000" w:rsidP="00624A1A">
      <w:r>
        <w:pict w14:anchorId="30886104">
          <v:rect id="_x0000_i1028" style="width:0;height:1.5pt" o:hralign="center" o:hrstd="t" o:hr="t" fillcolor="#a0a0a0" stroked="f"/>
        </w:pict>
      </w:r>
    </w:p>
    <w:p w14:paraId="50CDEA81" w14:textId="77777777" w:rsidR="00624A1A" w:rsidRPr="00624A1A" w:rsidRDefault="00624A1A" w:rsidP="00624A1A">
      <w:pPr>
        <w:rPr>
          <w:b/>
          <w:bCs/>
        </w:rPr>
      </w:pPr>
      <w:r w:rsidRPr="00624A1A">
        <w:rPr>
          <w:rFonts w:ascii="Segoe UI Emoji" w:hAnsi="Segoe UI Emoji" w:cs="Segoe UI Emoji"/>
          <w:b/>
          <w:bCs/>
        </w:rPr>
        <w:t>⭐</w:t>
      </w:r>
      <w:r w:rsidRPr="00624A1A">
        <w:rPr>
          <w:b/>
          <w:bCs/>
        </w:rPr>
        <w:t xml:space="preserve"> Our Commitment to You</w:t>
      </w:r>
    </w:p>
    <w:p w14:paraId="06AA4131" w14:textId="77777777" w:rsidR="00624A1A" w:rsidRPr="00624A1A" w:rsidRDefault="00624A1A" w:rsidP="003B3DCD">
      <w:pPr>
        <w:ind w:firstLine="720"/>
      </w:pPr>
      <w:r w:rsidRPr="00624A1A">
        <w:t>We are excited to continue expanding the support we can offer, ensuring every resident and tenant receives consistent, high</w:t>
      </w:r>
      <w:r w:rsidRPr="00624A1A">
        <w:noBreakHyphen/>
        <w:t>quality, personalised care in an environment where they feel safe and valued.</w:t>
      </w:r>
    </w:p>
    <w:p w14:paraId="4C939E9C" w14:textId="0ECC0B34" w:rsidR="00624A1A" w:rsidRPr="00624A1A" w:rsidRDefault="00624A1A" w:rsidP="00CA0840">
      <w:pPr>
        <w:ind w:firstLine="720"/>
      </w:pPr>
      <w:r w:rsidRPr="00624A1A">
        <w:t xml:space="preserve">Thank you for taking the time to read this </w:t>
      </w:r>
      <w:r w:rsidR="00CA0840" w:rsidRPr="00624A1A">
        <w:t>update and</w:t>
      </w:r>
      <w:r w:rsidRPr="00624A1A">
        <w:t xml:space="preserve"> thank you for your ongoing support. We look forward to continuing to work closely with you as we enhance the services your loved ones rely on.</w:t>
      </w:r>
    </w:p>
    <w:p w14:paraId="577DBBB9" w14:textId="77777777" w:rsidR="00624A1A" w:rsidRPr="00624A1A" w:rsidRDefault="00624A1A" w:rsidP="00624A1A">
      <w:r w:rsidRPr="00624A1A">
        <w:rPr>
          <w:b/>
          <w:bCs/>
        </w:rPr>
        <w:t>Warm regards,</w:t>
      </w:r>
      <w:r w:rsidRPr="00624A1A">
        <w:br/>
      </w:r>
      <w:r w:rsidRPr="00624A1A">
        <w:rPr>
          <w:b/>
          <w:bCs/>
        </w:rPr>
        <w:t>Rolph Jennings</w:t>
      </w:r>
      <w:r w:rsidRPr="00624A1A">
        <w:t xml:space="preserve"> &amp; </w:t>
      </w:r>
      <w:r w:rsidRPr="00624A1A">
        <w:rPr>
          <w:b/>
          <w:bCs/>
        </w:rPr>
        <w:t>John Derry</w:t>
      </w:r>
      <w:r w:rsidRPr="00624A1A">
        <w:br/>
      </w:r>
      <w:r w:rsidRPr="00624A1A">
        <w:rPr>
          <w:i/>
          <w:iCs/>
        </w:rPr>
        <w:t>Proprietors, Grangemoor Care Homes</w:t>
      </w:r>
    </w:p>
    <w:p w14:paraId="43573953" w14:textId="0D9792D5" w:rsidR="007F7AC7" w:rsidRPr="00691E7D" w:rsidRDefault="007F7AC7" w:rsidP="00691E7D"/>
    <w:sectPr w:rsidR="007F7AC7" w:rsidRPr="00691E7D" w:rsidSect="001828F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6DD37" w14:textId="77777777" w:rsidR="00D66497" w:rsidRDefault="00D66497" w:rsidP="001828F4">
      <w:pPr>
        <w:spacing w:after="0" w:line="240" w:lineRule="auto"/>
      </w:pPr>
      <w:r>
        <w:separator/>
      </w:r>
    </w:p>
  </w:endnote>
  <w:endnote w:type="continuationSeparator" w:id="0">
    <w:p w14:paraId="0E54B906" w14:textId="77777777" w:rsidR="00D66497" w:rsidRDefault="00D66497" w:rsidP="00182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1760" w14:textId="77777777" w:rsidR="00D66497" w:rsidRDefault="00D66497" w:rsidP="001828F4">
      <w:pPr>
        <w:spacing w:after="0" w:line="240" w:lineRule="auto"/>
      </w:pPr>
      <w:r>
        <w:separator/>
      </w:r>
    </w:p>
  </w:footnote>
  <w:footnote w:type="continuationSeparator" w:id="0">
    <w:p w14:paraId="6FF63736" w14:textId="77777777" w:rsidR="00D66497" w:rsidRDefault="00D66497" w:rsidP="00182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AC40F" w14:textId="77777777" w:rsidR="00F37340" w:rsidRDefault="00F37340" w:rsidP="001828F4">
    <w:pPr>
      <w:pStyle w:val="Header"/>
      <w:jc w:val="right"/>
    </w:pPr>
    <w:r>
      <w:t>Grangemoor care homes</w:t>
    </w:r>
  </w:p>
  <w:p w14:paraId="6E16980B" w14:textId="560C472C" w:rsidR="001828F4" w:rsidRDefault="001828F4" w:rsidP="001828F4">
    <w:pPr>
      <w:pStyle w:val="Header"/>
      <w:jc w:val="right"/>
    </w:pPr>
    <w:r>
      <w:t>10</w:t>
    </w:r>
    <w:r w:rsidR="00F37340">
      <w:t>4</w:t>
    </w:r>
    <w:r>
      <w:t xml:space="preserve"> Cannock Road </w:t>
    </w:r>
  </w:p>
  <w:p w14:paraId="73D3C3F8" w14:textId="77777777" w:rsidR="001828F4" w:rsidRDefault="001828F4" w:rsidP="001828F4">
    <w:pPr>
      <w:pStyle w:val="Header"/>
      <w:jc w:val="right"/>
    </w:pPr>
    <w:r>
      <w:t xml:space="preserve">Burntwood </w:t>
    </w:r>
  </w:p>
  <w:p w14:paraId="1E12098A" w14:textId="77777777" w:rsidR="001828F4" w:rsidRDefault="001828F4" w:rsidP="001828F4">
    <w:pPr>
      <w:pStyle w:val="Header"/>
      <w:jc w:val="right"/>
    </w:pPr>
    <w:r>
      <w:t>WS7 0BG</w:t>
    </w:r>
  </w:p>
  <w:p w14:paraId="65793ACD" w14:textId="1ABDCA2A" w:rsidR="001828F4" w:rsidRDefault="00F37340" w:rsidP="001828F4">
    <w:pPr>
      <w:pStyle w:val="Header"/>
      <w:jc w:val="right"/>
    </w:pPr>
    <w:r>
      <w:t>19</w:t>
    </w:r>
    <w:r w:rsidR="001828F4">
      <w:t>/0</w:t>
    </w:r>
    <w:r>
      <w:t>3</w:t>
    </w:r>
    <w:r w:rsidR="001828F4">
      <w:t>/202</w:t>
    </w:r>
    <w: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0647"/>
    <w:multiLevelType w:val="multilevel"/>
    <w:tmpl w:val="E998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60762A"/>
    <w:multiLevelType w:val="multilevel"/>
    <w:tmpl w:val="DA3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13285"/>
    <w:multiLevelType w:val="multilevel"/>
    <w:tmpl w:val="C062E1F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6E16374"/>
    <w:multiLevelType w:val="multilevel"/>
    <w:tmpl w:val="612E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405DD2"/>
    <w:multiLevelType w:val="hybridMultilevel"/>
    <w:tmpl w:val="570A93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B3B4F"/>
    <w:multiLevelType w:val="multilevel"/>
    <w:tmpl w:val="F0DC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AB0F23"/>
    <w:multiLevelType w:val="multilevel"/>
    <w:tmpl w:val="D490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E0265C"/>
    <w:multiLevelType w:val="hybridMultilevel"/>
    <w:tmpl w:val="824C029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73B3C3A"/>
    <w:multiLevelType w:val="multilevel"/>
    <w:tmpl w:val="5CF80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0B58FA"/>
    <w:multiLevelType w:val="multilevel"/>
    <w:tmpl w:val="8C94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3F3D04"/>
    <w:multiLevelType w:val="hybridMultilevel"/>
    <w:tmpl w:val="D7846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12431"/>
    <w:multiLevelType w:val="hybridMultilevel"/>
    <w:tmpl w:val="A98028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E252B"/>
    <w:multiLevelType w:val="hybridMultilevel"/>
    <w:tmpl w:val="328C9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405088">
    <w:abstractNumId w:val="4"/>
  </w:num>
  <w:num w:numId="2" w16cid:durableId="474684576">
    <w:abstractNumId w:val="11"/>
  </w:num>
  <w:num w:numId="3" w16cid:durableId="83232676">
    <w:abstractNumId w:val="2"/>
  </w:num>
  <w:num w:numId="4" w16cid:durableId="1841459991">
    <w:abstractNumId w:val="6"/>
  </w:num>
  <w:num w:numId="5" w16cid:durableId="363557956">
    <w:abstractNumId w:val="0"/>
  </w:num>
  <w:num w:numId="6" w16cid:durableId="1142238613">
    <w:abstractNumId w:val="5"/>
  </w:num>
  <w:num w:numId="7" w16cid:durableId="1072313670">
    <w:abstractNumId w:val="9"/>
  </w:num>
  <w:num w:numId="8" w16cid:durableId="441267062">
    <w:abstractNumId w:val="10"/>
  </w:num>
  <w:num w:numId="9" w16cid:durableId="253443014">
    <w:abstractNumId w:val="7"/>
  </w:num>
  <w:num w:numId="10" w16cid:durableId="362365283">
    <w:abstractNumId w:val="3"/>
  </w:num>
  <w:num w:numId="11" w16cid:durableId="588466160">
    <w:abstractNumId w:val="12"/>
  </w:num>
  <w:num w:numId="12" w16cid:durableId="93598596">
    <w:abstractNumId w:val="8"/>
  </w:num>
  <w:num w:numId="13" w16cid:durableId="1449084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631"/>
    <w:rsid w:val="000135D5"/>
    <w:rsid w:val="00023B47"/>
    <w:rsid w:val="000E4D79"/>
    <w:rsid w:val="00152314"/>
    <w:rsid w:val="001828F4"/>
    <w:rsid w:val="001F1AE1"/>
    <w:rsid w:val="001F6D85"/>
    <w:rsid w:val="0024116A"/>
    <w:rsid w:val="00266C6F"/>
    <w:rsid w:val="0035650B"/>
    <w:rsid w:val="003B3DCD"/>
    <w:rsid w:val="003C26B4"/>
    <w:rsid w:val="003C4556"/>
    <w:rsid w:val="00531631"/>
    <w:rsid w:val="005A06E6"/>
    <w:rsid w:val="005F314D"/>
    <w:rsid w:val="00624A1A"/>
    <w:rsid w:val="00631A01"/>
    <w:rsid w:val="006703FC"/>
    <w:rsid w:val="00691E7D"/>
    <w:rsid w:val="00775DC7"/>
    <w:rsid w:val="007E675B"/>
    <w:rsid w:val="007F7AC7"/>
    <w:rsid w:val="00893E79"/>
    <w:rsid w:val="008A1411"/>
    <w:rsid w:val="008B4E0F"/>
    <w:rsid w:val="008D30A3"/>
    <w:rsid w:val="00915ABD"/>
    <w:rsid w:val="00921FB4"/>
    <w:rsid w:val="00A62EEE"/>
    <w:rsid w:val="00AA217F"/>
    <w:rsid w:val="00AF52EE"/>
    <w:rsid w:val="00B204E3"/>
    <w:rsid w:val="00B32E47"/>
    <w:rsid w:val="00B4240A"/>
    <w:rsid w:val="00CA0840"/>
    <w:rsid w:val="00CE3535"/>
    <w:rsid w:val="00D24475"/>
    <w:rsid w:val="00D31677"/>
    <w:rsid w:val="00D66497"/>
    <w:rsid w:val="00DC3BCD"/>
    <w:rsid w:val="00E2603D"/>
    <w:rsid w:val="00E53C64"/>
    <w:rsid w:val="00EB06E4"/>
    <w:rsid w:val="00EE285F"/>
    <w:rsid w:val="00EF40D1"/>
    <w:rsid w:val="00F37340"/>
    <w:rsid w:val="00F5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DA074"/>
  <w15:chartTrackingRefBased/>
  <w15:docId w15:val="{E65AC4DC-1845-4371-8E3F-6F5268C5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1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6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6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6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6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6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6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6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6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6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6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6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6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6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6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6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63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rsid w:val="001828F4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28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8F4"/>
  </w:style>
  <w:style w:type="paragraph" w:styleId="Footer">
    <w:name w:val="footer"/>
    <w:basedOn w:val="Normal"/>
    <w:link w:val="FooterChar"/>
    <w:uiPriority w:val="99"/>
    <w:unhideWhenUsed/>
    <w:rsid w:val="001828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8F4"/>
  </w:style>
  <w:style w:type="paragraph" w:customStyle="1" w:styleId="gstkn">
    <w:name w:val="gs_tkn"/>
    <w:basedOn w:val="Normal"/>
    <w:rsid w:val="00266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stkn1">
    <w:name w:val="gs_tkn1"/>
    <w:basedOn w:val="DefaultParagraphFont"/>
    <w:rsid w:val="00266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4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2468</Characters>
  <Application>Microsoft Office Word</Application>
  <DocSecurity>0</DocSecurity>
  <Lines>54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Carter</dc:creator>
  <cp:keywords/>
  <dc:description/>
  <cp:lastModifiedBy>Nikki Woodhead</cp:lastModifiedBy>
  <cp:revision>2</cp:revision>
  <dcterms:created xsi:type="dcterms:W3CDTF">2026-03-19T09:53:00Z</dcterms:created>
  <dcterms:modified xsi:type="dcterms:W3CDTF">2026-03-19T09:53:00Z</dcterms:modified>
</cp:coreProperties>
</file>